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E184C5" w14:textId="77777777" w:rsidR="0098698E" w:rsidRPr="00DE535D" w:rsidRDefault="0098698E" w:rsidP="00DE535D">
      <w:pPr>
        <w:spacing w:line="480" w:lineRule="auto"/>
        <w:jc w:val="center"/>
        <w:rPr>
          <w:rFonts w:ascii="Times New Roman" w:hAnsi="Times New Roman" w:cs="Times New Roman"/>
          <w:sz w:val="24"/>
          <w:szCs w:val="24"/>
        </w:rPr>
      </w:pPr>
    </w:p>
    <w:p w14:paraId="5DAF6A08" w14:textId="77777777" w:rsidR="0098698E" w:rsidRPr="00DE535D" w:rsidRDefault="0098698E" w:rsidP="00DE535D">
      <w:pPr>
        <w:spacing w:line="480" w:lineRule="auto"/>
        <w:jc w:val="center"/>
        <w:rPr>
          <w:rFonts w:ascii="Times New Roman" w:hAnsi="Times New Roman" w:cs="Times New Roman"/>
          <w:sz w:val="24"/>
          <w:szCs w:val="24"/>
        </w:rPr>
      </w:pPr>
    </w:p>
    <w:p w14:paraId="2D83A766" w14:textId="77777777" w:rsidR="0098698E" w:rsidRPr="00DE535D" w:rsidRDefault="0098698E" w:rsidP="00DE535D">
      <w:pPr>
        <w:spacing w:line="480" w:lineRule="auto"/>
        <w:jc w:val="center"/>
        <w:rPr>
          <w:rFonts w:ascii="Times New Roman" w:hAnsi="Times New Roman" w:cs="Times New Roman"/>
          <w:sz w:val="24"/>
          <w:szCs w:val="24"/>
        </w:rPr>
      </w:pPr>
    </w:p>
    <w:p w14:paraId="2EB9BC83" w14:textId="77777777" w:rsidR="0098698E" w:rsidRPr="00DE535D" w:rsidRDefault="0098698E" w:rsidP="00DE535D">
      <w:pPr>
        <w:spacing w:line="480" w:lineRule="auto"/>
        <w:jc w:val="center"/>
        <w:rPr>
          <w:rFonts w:ascii="Times New Roman" w:hAnsi="Times New Roman" w:cs="Times New Roman"/>
          <w:sz w:val="24"/>
          <w:szCs w:val="24"/>
        </w:rPr>
      </w:pPr>
    </w:p>
    <w:p w14:paraId="2681B9DE" w14:textId="77777777" w:rsidR="0098698E" w:rsidRPr="00DE535D" w:rsidRDefault="0098698E" w:rsidP="00DE535D">
      <w:pPr>
        <w:spacing w:line="480" w:lineRule="auto"/>
        <w:jc w:val="center"/>
        <w:rPr>
          <w:rFonts w:ascii="Times New Roman" w:hAnsi="Times New Roman" w:cs="Times New Roman"/>
          <w:sz w:val="24"/>
          <w:szCs w:val="24"/>
        </w:rPr>
      </w:pPr>
    </w:p>
    <w:p w14:paraId="59C4500A" w14:textId="77777777" w:rsidR="0098698E" w:rsidRPr="00DE535D" w:rsidRDefault="005252E5" w:rsidP="00DE535D">
      <w:pPr>
        <w:spacing w:line="480" w:lineRule="auto"/>
        <w:jc w:val="center"/>
        <w:rPr>
          <w:rFonts w:ascii="Times New Roman" w:hAnsi="Times New Roman" w:cs="Times New Roman"/>
          <w:sz w:val="24"/>
          <w:szCs w:val="24"/>
        </w:rPr>
      </w:pPr>
      <w:r w:rsidRPr="00DE535D">
        <w:rPr>
          <w:rFonts w:ascii="Times New Roman" w:hAnsi="Times New Roman" w:cs="Times New Roman"/>
          <w:sz w:val="24"/>
          <w:szCs w:val="24"/>
        </w:rPr>
        <w:t>Healthcare Contracts in Saudi Arabia</w:t>
      </w:r>
    </w:p>
    <w:p w14:paraId="1F030609" w14:textId="738A0611" w:rsidR="0098698E" w:rsidRPr="00DE535D" w:rsidRDefault="00CC4A9D" w:rsidP="00DE535D">
      <w:pPr>
        <w:spacing w:line="480" w:lineRule="auto"/>
        <w:jc w:val="center"/>
        <w:rPr>
          <w:rFonts w:ascii="Times New Roman" w:hAnsi="Times New Roman" w:cs="Times New Roman"/>
          <w:sz w:val="24"/>
          <w:szCs w:val="24"/>
        </w:rPr>
      </w:pPr>
      <w:r>
        <w:rPr>
          <w:rFonts w:ascii="Times New Roman" w:hAnsi="Times New Roman" w:cs="Times New Roman"/>
          <w:sz w:val="24"/>
          <w:szCs w:val="24"/>
        </w:rPr>
        <w:t>S</w:t>
      </w:r>
      <w:r w:rsidR="005252E5" w:rsidRPr="00DE535D">
        <w:rPr>
          <w:rFonts w:ascii="Times New Roman" w:hAnsi="Times New Roman" w:cs="Times New Roman"/>
          <w:sz w:val="24"/>
          <w:szCs w:val="24"/>
        </w:rPr>
        <w:t>tudent’s Name</w:t>
      </w:r>
    </w:p>
    <w:p w14:paraId="520B3859" w14:textId="77777777" w:rsidR="0098698E" w:rsidRPr="00DE535D" w:rsidRDefault="005252E5" w:rsidP="00DE535D">
      <w:pPr>
        <w:spacing w:line="480" w:lineRule="auto"/>
        <w:jc w:val="center"/>
        <w:rPr>
          <w:rFonts w:ascii="Times New Roman" w:hAnsi="Times New Roman" w:cs="Times New Roman"/>
          <w:sz w:val="24"/>
          <w:szCs w:val="24"/>
        </w:rPr>
      </w:pPr>
      <w:r w:rsidRPr="00DE535D">
        <w:rPr>
          <w:rFonts w:ascii="Times New Roman" w:hAnsi="Times New Roman" w:cs="Times New Roman"/>
          <w:sz w:val="24"/>
          <w:szCs w:val="24"/>
        </w:rPr>
        <w:t>Institutional Affiliation</w:t>
      </w:r>
    </w:p>
    <w:p w14:paraId="137D8733" w14:textId="77777777" w:rsidR="0098698E" w:rsidRPr="00DE535D" w:rsidRDefault="005252E5" w:rsidP="00DE535D">
      <w:pPr>
        <w:spacing w:line="480" w:lineRule="auto"/>
        <w:rPr>
          <w:rFonts w:ascii="Times New Roman" w:hAnsi="Times New Roman" w:cs="Times New Roman"/>
          <w:sz w:val="24"/>
          <w:szCs w:val="24"/>
        </w:rPr>
      </w:pPr>
      <w:r w:rsidRPr="00DE535D">
        <w:rPr>
          <w:rFonts w:ascii="Times New Roman" w:hAnsi="Times New Roman" w:cs="Times New Roman"/>
          <w:sz w:val="24"/>
          <w:szCs w:val="24"/>
        </w:rPr>
        <w:br w:type="page"/>
      </w:r>
    </w:p>
    <w:p w14:paraId="51B87356" w14:textId="77777777" w:rsidR="00F87400" w:rsidRPr="00DE535D" w:rsidRDefault="005252E5" w:rsidP="00DE535D">
      <w:pPr>
        <w:spacing w:line="480" w:lineRule="auto"/>
        <w:jc w:val="center"/>
        <w:rPr>
          <w:rFonts w:ascii="Times New Roman" w:hAnsi="Times New Roman" w:cs="Times New Roman"/>
          <w:b/>
          <w:sz w:val="24"/>
          <w:szCs w:val="24"/>
        </w:rPr>
      </w:pPr>
      <w:r w:rsidRPr="00DE535D">
        <w:rPr>
          <w:rFonts w:ascii="Times New Roman" w:hAnsi="Times New Roman" w:cs="Times New Roman"/>
          <w:b/>
          <w:sz w:val="24"/>
          <w:szCs w:val="24"/>
        </w:rPr>
        <w:lastRenderedPageBreak/>
        <w:t>Healthcare Contracts in Saudi Arabia</w:t>
      </w:r>
    </w:p>
    <w:p w14:paraId="2C2D92D8" w14:textId="77777777" w:rsidR="005C172A" w:rsidRPr="00DE535D" w:rsidRDefault="005252E5" w:rsidP="00DE535D">
      <w:pPr>
        <w:spacing w:line="480" w:lineRule="auto"/>
        <w:ind w:firstLine="720"/>
        <w:rPr>
          <w:rFonts w:ascii="Times New Roman" w:hAnsi="Times New Roman" w:cs="Times New Roman"/>
          <w:sz w:val="24"/>
          <w:szCs w:val="24"/>
        </w:rPr>
      </w:pPr>
      <w:r w:rsidRPr="00DE535D">
        <w:rPr>
          <w:rFonts w:ascii="Times New Roman" w:hAnsi="Times New Roman" w:cs="Times New Roman"/>
          <w:sz w:val="24"/>
          <w:szCs w:val="24"/>
        </w:rPr>
        <w:t xml:space="preserve">The healthcare system in Saudi Arabia has significantly improved in recent years. Recent statistics prove that Saudi Arabia is among the twenty-six countries with the best healthcare system. The </w:t>
      </w:r>
      <w:r w:rsidR="0098698E" w:rsidRPr="00DE535D">
        <w:rPr>
          <w:rFonts w:ascii="Times New Roman" w:hAnsi="Times New Roman" w:cs="Times New Roman"/>
          <w:sz w:val="24"/>
          <w:szCs w:val="24"/>
        </w:rPr>
        <w:t>health</w:t>
      </w:r>
      <w:r w:rsidRPr="00DE535D">
        <w:rPr>
          <w:rFonts w:ascii="Times New Roman" w:hAnsi="Times New Roman" w:cs="Times New Roman"/>
          <w:sz w:val="24"/>
          <w:szCs w:val="24"/>
        </w:rPr>
        <w:t>care contracts in the kingdom are known to last for twenty-four months or less. Additionally, these contracts can be renewed if a mutual consensus takes place between the parties involved</w:t>
      </w:r>
      <w:r w:rsidR="0098698E" w:rsidRPr="00DE535D">
        <w:rPr>
          <w:rFonts w:ascii="Times New Roman" w:hAnsi="Times New Roman" w:cs="Times New Roman"/>
          <w:sz w:val="24"/>
          <w:szCs w:val="24"/>
        </w:rPr>
        <w:t xml:space="preserve"> (</w:t>
      </w:r>
      <w:r w:rsidR="0098698E" w:rsidRPr="00DE535D">
        <w:rPr>
          <w:rFonts w:ascii="Times New Roman" w:hAnsi="Times New Roman" w:cs="Times New Roman"/>
          <w:color w:val="222222"/>
          <w:sz w:val="24"/>
          <w:szCs w:val="24"/>
          <w:shd w:val="clear" w:color="auto" w:fill="FFFFFF"/>
        </w:rPr>
        <w:t>Al-Hanawi et al, 2020)</w:t>
      </w:r>
      <w:r w:rsidRPr="00DE535D">
        <w:rPr>
          <w:rFonts w:ascii="Times New Roman" w:hAnsi="Times New Roman" w:cs="Times New Roman"/>
          <w:sz w:val="24"/>
          <w:szCs w:val="24"/>
        </w:rPr>
        <w:t xml:space="preserve">. Saudi Arabia is a perfect illustration that better healthcare contracts can prove to be productive. </w:t>
      </w:r>
    </w:p>
    <w:p w14:paraId="6B6731D2" w14:textId="77777777" w:rsidR="00301C71" w:rsidRPr="00DE535D" w:rsidRDefault="005252E5" w:rsidP="00DE535D">
      <w:pPr>
        <w:spacing w:line="480" w:lineRule="auto"/>
        <w:ind w:firstLine="720"/>
        <w:rPr>
          <w:rFonts w:ascii="Times New Roman" w:hAnsi="Times New Roman" w:cs="Times New Roman"/>
          <w:sz w:val="24"/>
          <w:szCs w:val="24"/>
        </w:rPr>
      </w:pPr>
      <w:r w:rsidRPr="00DE535D">
        <w:rPr>
          <w:rFonts w:ascii="Times New Roman" w:hAnsi="Times New Roman" w:cs="Times New Roman"/>
          <w:sz w:val="24"/>
          <w:szCs w:val="24"/>
        </w:rPr>
        <w:t xml:space="preserve">The ministry of health, Ministry of National Guard, John Hopkins Aramco, and King Fahad medical are some of the numerous health organizations in the kingdom offering a variety of contracts to the interested, both locals and foreigners. </w:t>
      </w:r>
      <w:r w:rsidR="007C0896" w:rsidRPr="00DE535D">
        <w:rPr>
          <w:rFonts w:ascii="Times New Roman" w:hAnsi="Times New Roman" w:cs="Times New Roman"/>
          <w:sz w:val="24"/>
          <w:szCs w:val="24"/>
        </w:rPr>
        <w:t xml:space="preserve">Offering healthcare contracts comes with advantages on both ends, to the issuer, it brings about additional labor with new abilities hence a chance to make the organization even better. It is also easy and cheap to run healthcare with workers working in contracts. To the issued, the contracts provide for an opportunity to work for the organization, although for a season, hence giving them a chance of being employed permanently and also earn income. </w:t>
      </w:r>
    </w:p>
    <w:p w14:paraId="70EF3ED2" w14:textId="77777777" w:rsidR="009A5BFF" w:rsidRPr="00DE535D" w:rsidRDefault="005252E5" w:rsidP="00DE535D">
      <w:pPr>
        <w:spacing w:line="480" w:lineRule="auto"/>
        <w:ind w:firstLine="720"/>
        <w:rPr>
          <w:rFonts w:ascii="Times New Roman" w:hAnsi="Times New Roman" w:cs="Times New Roman"/>
          <w:sz w:val="24"/>
          <w:szCs w:val="24"/>
        </w:rPr>
      </w:pPr>
      <w:r w:rsidRPr="00DE535D">
        <w:rPr>
          <w:rFonts w:ascii="Times New Roman" w:hAnsi="Times New Roman" w:cs="Times New Roman"/>
          <w:sz w:val="24"/>
          <w:szCs w:val="24"/>
        </w:rPr>
        <w:t>To qualify for such contracts, one needs to apply on the emergence of such an opportunity. Minimum requirements are always stated. Everyone, whether foreigners or locals gets an equal chance of being awarded the contract. Other details regarding the contracts are discussed during the issuing, matters concerning salaries, allowances, and vacations</w:t>
      </w:r>
      <w:r w:rsidR="00F87400" w:rsidRPr="00DE535D">
        <w:rPr>
          <w:rFonts w:ascii="Times New Roman" w:hAnsi="Times New Roman" w:cs="Times New Roman"/>
          <w:sz w:val="24"/>
          <w:szCs w:val="24"/>
        </w:rPr>
        <w:t xml:space="preserve"> (Kate Cowhig, 2012).</w:t>
      </w:r>
      <w:r w:rsidRPr="00DE535D">
        <w:rPr>
          <w:rFonts w:ascii="Times New Roman" w:hAnsi="Times New Roman" w:cs="Times New Roman"/>
          <w:sz w:val="24"/>
          <w:szCs w:val="24"/>
        </w:rPr>
        <w:t xml:space="preserve"> In recent days, Saudi Arabia has seen more foreigners join its healthcare system hence bringing on new experiences and abilities. Their services to the organizations have made the overall performance of the healthcare system </w:t>
      </w:r>
      <w:r w:rsidR="006A26E9" w:rsidRPr="00DE535D">
        <w:rPr>
          <w:rFonts w:ascii="Times New Roman" w:hAnsi="Times New Roman" w:cs="Times New Roman"/>
          <w:sz w:val="24"/>
          <w:szCs w:val="24"/>
        </w:rPr>
        <w:t>improve over time. In conclusion</w:t>
      </w:r>
      <w:r w:rsidR="00EE57D4" w:rsidRPr="00DE535D">
        <w:rPr>
          <w:rFonts w:ascii="Times New Roman" w:hAnsi="Times New Roman" w:cs="Times New Roman"/>
          <w:sz w:val="24"/>
          <w:szCs w:val="24"/>
        </w:rPr>
        <w:t xml:space="preserve">, the </w:t>
      </w:r>
      <w:r w:rsidR="00EE57D4" w:rsidRPr="00DE535D">
        <w:rPr>
          <w:rFonts w:ascii="Times New Roman" w:hAnsi="Times New Roman" w:cs="Times New Roman"/>
          <w:sz w:val="24"/>
          <w:szCs w:val="24"/>
        </w:rPr>
        <w:lastRenderedPageBreak/>
        <w:t xml:space="preserve">healthcare contracts in Saudi Arabia are better comparing to some other semi-arid countries. Such contracts have numerous advantages over the associated demerits. </w:t>
      </w:r>
    </w:p>
    <w:p w14:paraId="2549F01B" w14:textId="77777777" w:rsidR="00DE535D" w:rsidRPr="00DE535D" w:rsidRDefault="005252E5" w:rsidP="00DE535D">
      <w:pPr>
        <w:spacing w:line="480" w:lineRule="auto"/>
        <w:rPr>
          <w:rFonts w:ascii="Times New Roman" w:hAnsi="Times New Roman" w:cs="Times New Roman"/>
          <w:sz w:val="24"/>
          <w:szCs w:val="24"/>
        </w:rPr>
      </w:pPr>
      <w:r w:rsidRPr="00DE535D">
        <w:rPr>
          <w:rFonts w:ascii="Times New Roman" w:hAnsi="Times New Roman" w:cs="Times New Roman"/>
          <w:sz w:val="24"/>
          <w:szCs w:val="24"/>
        </w:rPr>
        <w:br w:type="page"/>
      </w:r>
    </w:p>
    <w:p w14:paraId="208D125A" w14:textId="77777777" w:rsidR="00F87400" w:rsidRPr="00DE535D" w:rsidRDefault="005252E5" w:rsidP="00DE535D">
      <w:pPr>
        <w:spacing w:line="480" w:lineRule="auto"/>
        <w:jc w:val="center"/>
        <w:rPr>
          <w:rFonts w:ascii="Times New Roman" w:hAnsi="Times New Roman" w:cs="Times New Roman"/>
          <w:sz w:val="24"/>
          <w:szCs w:val="24"/>
        </w:rPr>
      </w:pPr>
      <w:r w:rsidRPr="00DE535D">
        <w:rPr>
          <w:rFonts w:ascii="Times New Roman" w:hAnsi="Times New Roman" w:cs="Times New Roman"/>
          <w:sz w:val="24"/>
          <w:szCs w:val="24"/>
        </w:rPr>
        <w:lastRenderedPageBreak/>
        <w:t>Reference</w:t>
      </w:r>
      <w:r w:rsidR="00DE535D" w:rsidRPr="00DE535D">
        <w:rPr>
          <w:rFonts w:ascii="Times New Roman" w:hAnsi="Times New Roman" w:cs="Times New Roman"/>
          <w:sz w:val="24"/>
          <w:szCs w:val="24"/>
        </w:rPr>
        <w:t>s</w:t>
      </w:r>
    </w:p>
    <w:p w14:paraId="5F05D8AA" w14:textId="77777777" w:rsidR="00F87400" w:rsidRPr="00DE535D" w:rsidRDefault="005252E5" w:rsidP="00DE535D">
      <w:pPr>
        <w:spacing w:after="0" w:line="480" w:lineRule="auto"/>
        <w:ind w:left="720" w:hanging="720"/>
        <w:rPr>
          <w:rFonts w:ascii="Times New Roman" w:hAnsi="Times New Roman" w:cs="Times New Roman"/>
          <w:color w:val="222222"/>
          <w:sz w:val="24"/>
          <w:szCs w:val="24"/>
          <w:shd w:val="clear" w:color="auto" w:fill="FFFFFF"/>
        </w:rPr>
      </w:pPr>
      <w:r w:rsidRPr="00DE535D">
        <w:rPr>
          <w:rFonts w:ascii="Times New Roman" w:hAnsi="Times New Roman" w:cs="Times New Roman"/>
          <w:color w:val="222222"/>
          <w:sz w:val="24"/>
          <w:szCs w:val="24"/>
          <w:shd w:val="clear" w:color="auto" w:fill="FFFFFF"/>
        </w:rPr>
        <w:t xml:space="preserve">Al-Hanawi, M. K., </w:t>
      </w:r>
      <w:proofErr w:type="spellStart"/>
      <w:r w:rsidRPr="00DE535D">
        <w:rPr>
          <w:rFonts w:ascii="Times New Roman" w:hAnsi="Times New Roman" w:cs="Times New Roman"/>
          <w:color w:val="222222"/>
          <w:sz w:val="24"/>
          <w:szCs w:val="24"/>
          <w:shd w:val="clear" w:color="auto" w:fill="FFFFFF"/>
        </w:rPr>
        <w:t>Almubark</w:t>
      </w:r>
      <w:proofErr w:type="spellEnd"/>
      <w:r w:rsidRPr="00DE535D">
        <w:rPr>
          <w:rFonts w:ascii="Times New Roman" w:hAnsi="Times New Roman" w:cs="Times New Roman"/>
          <w:color w:val="222222"/>
          <w:sz w:val="24"/>
          <w:szCs w:val="24"/>
          <w:shd w:val="clear" w:color="auto" w:fill="FFFFFF"/>
        </w:rPr>
        <w:t xml:space="preserve">, S., Qattan, A. M., </w:t>
      </w:r>
      <w:proofErr w:type="spellStart"/>
      <w:r w:rsidRPr="00DE535D">
        <w:rPr>
          <w:rFonts w:ascii="Times New Roman" w:hAnsi="Times New Roman" w:cs="Times New Roman"/>
          <w:color w:val="222222"/>
          <w:sz w:val="24"/>
          <w:szCs w:val="24"/>
          <w:shd w:val="clear" w:color="auto" w:fill="FFFFFF"/>
        </w:rPr>
        <w:t>Cenkier</w:t>
      </w:r>
      <w:proofErr w:type="spellEnd"/>
      <w:r w:rsidRPr="00DE535D">
        <w:rPr>
          <w:rFonts w:ascii="Times New Roman" w:hAnsi="Times New Roman" w:cs="Times New Roman"/>
          <w:color w:val="222222"/>
          <w:sz w:val="24"/>
          <w:szCs w:val="24"/>
          <w:shd w:val="clear" w:color="auto" w:fill="FFFFFF"/>
        </w:rPr>
        <w:t xml:space="preserve">, A., &amp; </w:t>
      </w:r>
      <w:proofErr w:type="spellStart"/>
      <w:r w:rsidRPr="00DE535D">
        <w:rPr>
          <w:rFonts w:ascii="Times New Roman" w:hAnsi="Times New Roman" w:cs="Times New Roman"/>
          <w:color w:val="222222"/>
          <w:sz w:val="24"/>
          <w:szCs w:val="24"/>
          <w:shd w:val="clear" w:color="auto" w:fill="FFFFFF"/>
        </w:rPr>
        <w:t>Kosycarz</w:t>
      </w:r>
      <w:proofErr w:type="spellEnd"/>
      <w:r w:rsidRPr="00DE535D">
        <w:rPr>
          <w:rFonts w:ascii="Times New Roman" w:hAnsi="Times New Roman" w:cs="Times New Roman"/>
          <w:color w:val="222222"/>
          <w:sz w:val="24"/>
          <w:szCs w:val="24"/>
          <w:shd w:val="clear" w:color="auto" w:fill="FFFFFF"/>
        </w:rPr>
        <w:t>, E. A. (2020). Barriers to the implementation of public-private partnerships in the healthcare sector in the Kingdom of Saudi Arabia. </w:t>
      </w:r>
      <w:proofErr w:type="spellStart"/>
      <w:r w:rsidRPr="00DE535D">
        <w:rPr>
          <w:rFonts w:ascii="Times New Roman" w:hAnsi="Times New Roman" w:cs="Times New Roman"/>
          <w:i/>
          <w:iCs/>
          <w:color w:val="222222"/>
          <w:sz w:val="24"/>
          <w:szCs w:val="24"/>
          <w:shd w:val="clear" w:color="auto" w:fill="FFFFFF"/>
        </w:rPr>
        <w:t>Plos</w:t>
      </w:r>
      <w:proofErr w:type="spellEnd"/>
      <w:r w:rsidRPr="00DE535D">
        <w:rPr>
          <w:rFonts w:ascii="Times New Roman" w:hAnsi="Times New Roman" w:cs="Times New Roman"/>
          <w:i/>
          <w:iCs/>
          <w:color w:val="222222"/>
          <w:sz w:val="24"/>
          <w:szCs w:val="24"/>
          <w:shd w:val="clear" w:color="auto" w:fill="FFFFFF"/>
        </w:rPr>
        <w:t xml:space="preserve"> one</w:t>
      </w:r>
      <w:r w:rsidRPr="00DE535D">
        <w:rPr>
          <w:rFonts w:ascii="Times New Roman" w:hAnsi="Times New Roman" w:cs="Times New Roman"/>
          <w:color w:val="222222"/>
          <w:sz w:val="24"/>
          <w:szCs w:val="24"/>
          <w:shd w:val="clear" w:color="auto" w:fill="FFFFFF"/>
        </w:rPr>
        <w:t>, </w:t>
      </w:r>
      <w:r w:rsidRPr="00DE535D">
        <w:rPr>
          <w:rFonts w:ascii="Times New Roman" w:hAnsi="Times New Roman" w:cs="Times New Roman"/>
          <w:i/>
          <w:iCs/>
          <w:color w:val="222222"/>
          <w:sz w:val="24"/>
          <w:szCs w:val="24"/>
          <w:shd w:val="clear" w:color="auto" w:fill="FFFFFF"/>
        </w:rPr>
        <w:t>15</w:t>
      </w:r>
      <w:r w:rsidRPr="00DE535D">
        <w:rPr>
          <w:rFonts w:ascii="Times New Roman" w:hAnsi="Times New Roman" w:cs="Times New Roman"/>
          <w:color w:val="222222"/>
          <w:sz w:val="24"/>
          <w:szCs w:val="24"/>
          <w:shd w:val="clear" w:color="auto" w:fill="FFFFFF"/>
        </w:rPr>
        <w:t>(6), e0233802.</w:t>
      </w:r>
    </w:p>
    <w:p w14:paraId="7E55E704" w14:textId="77777777" w:rsidR="00F87400" w:rsidRPr="00DE535D" w:rsidRDefault="005252E5" w:rsidP="00DE535D">
      <w:pPr>
        <w:spacing w:after="0" w:line="480" w:lineRule="auto"/>
        <w:ind w:left="720" w:hanging="720"/>
        <w:rPr>
          <w:rFonts w:ascii="Times New Roman" w:hAnsi="Times New Roman" w:cs="Times New Roman"/>
          <w:sz w:val="24"/>
          <w:szCs w:val="24"/>
        </w:rPr>
      </w:pPr>
      <w:r w:rsidRPr="00DE535D">
        <w:rPr>
          <w:rFonts w:ascii="Times New Roman" w:hAnsi="Times New Roman" w:cs="Times New Roman"/>
          <w:sz w:val="24"/>
          <w:szCs w:val="24"/>
        </w:rPr>
        <w:t xml:space="preserve">Kate Cowhig, (2012). Positions in Riyadh, Jeddah, Dammam &amp; Al Hasa. Interviews being held in London &amp; Dublin in September 2012. Retrieved from </w:t>
      </w:r>
      <w:hyperlink r:id="rId6" w:history="1">
        <w:r w:rsidRPr="00DE535D">
          <w:rPr>
            <w:rStyle w:val="Hyperlink"/>
            <w:rFonts w:ascii="Times New Roman" w:hAnsi="Times New Roman" w:cs="Times New Roman"/>
            <w:sz w:val="24"/>
            <w:szCs w:val="24"/>
          </w:rPr>
          <w:t>https://kcr.ie/nursing-allied-healthcare-professionals-opportunities-throughout-saudi-arabia-interviews-in-london-and-dublin-september-2012/</w:t>
        </w:r>
      </w:hyperlink>
      <w:r w:rsidRPr="00DE535D">
        <w:rPr>
          <w:rFonts w:ascii="Times New Roman" w:hAnsi="Times New Roman" w:cs="Times New Roman"/>
          <w:sz w:val="24"/>
          <w:szCs w:val="24"/>
        </w:rPr>
        <w:t xml:space="preserve"> accessed at 7</w:t>
      </w:r>
      <w:r w:rsidRPr="00DE535D">
        <w:rPr>
          <w:rFonts w:ascii="Times New Roman" w:hAnsi="Times New Roman" w:cs="Times New Roman"/>
          <w:sz w:val="24"/>
          <w:szCs w:val="24"/>
          <w:vertAlign w:val="superscript"/>
        </w:rPr>
        <w:t>th</w:t>
      </w:r>
      <w:r w:rsidRPr="00DE535D">
        <w:rPr>
          <w:rFonts w:ascii="Times New Roman" w:hAnsi="Times New Roman" w:cs="Times New Roman"/>
          <w:sz w:val="24"/>
          <w:szCs w:val="24"/>
        </w:rPr>
        <w:t xml:space="preserve"> February 2021. </w:t>
      </w:r>
    </w:p>
    <w:sectPr w:rsidR="00F87400" w:rsidRPr="00DE535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9E5A7E" w14:textId="77777777" w:rsidR="00C3122F" w:rsidRDefault="00C3122F">
      <w:pPr>
        <w:spacing w:after="0" w:line="240" w:lineRule="auto"/>
      </w:pPr>
      <w:r>
        <w:separator/>
      </w:r>
    </w:p>
  </w:endnote>
  <w:endnote w:type="continuationSeparator" w:id="0">
    <w:p w14:paraId="3B7897A9" w14:textId="77777777" w:rsidR="00C3122F" w:rsidRDefault="00C31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8C7EB9" w14:textId="77777777" w:rsidR="00C3122F" w:rsidRDefault="00C3122F">
      <w:pPr>
        <w:spacing w:after="0" w:line="240" w:lineRule="auto"/>
      </w:pPr>
      <w:r>
        <w:separator/>
      </w:r>
    </w:p>
  </w:footnote>
  <w:footnote w:type="continuationSeparator" w:id="0">
    <w:p w14:paraId="0CD01D91" w14:textId="77777777" w:rsidR="00C3122F" w:rsidRDefault="00C31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83469689"/>
      <w:docPartObj>
        <w:docPartGallery w:val="Page Numbers (Top of Page)"/>
        <w:docPartUnique/>
      </w:docPartObj>
    </w:sdtPr>
    <w:sdtEndPr>
      <w:rPr>
        <w:noProof/>
      </w:rPr>
    </w:sdtEndPr>
    <w:sdtContent>
      <w:p w14:paraId="27437233" w14:textId="37E649F9" w:rsidR="0098698E" w:rsidRPr="00CC4A9D" w:rsidRDefault="005252E5">
        <w:pPr>
          <w:pStyle w:val="Header"/>
          <w:rPr>
            <w:rFonts w:ascii="Times New Roman" w:hAnsi="Times New Roman" w:cs="Times New Roman"/>
            <w:sz w:val="24"/>
            <w:szCs w:val="24"/>
          </w:rPr>
        </w:pPr>
        <w:r w:rsidRPr="00CC4A9D">
          <w:rPr>
            <w:rFonts w:ascii="Times New Roman" w:hAnsi="Times New Roman" w:cs="Times New Roman"/>
            <w:sz w:val="24"/>
            <w:szCs w:val="24"/>
          </w:rPr>
          <w:t>HEALTH CARE CONTRACTS IN SAUDI ARABIA</w:t>
        </w:r>
        <w:r w:rsidRPr="00CC4A9D">
          <w:rPr>
            <w:rFonts w:ascii="Times New Roman" w:hAnsi="Times New Roman" w:cs="Times New Roman"/>
            <w:sz w:val="24"/>
            <w:szCs w:val="24"/>
          </w:rPr>
          <w:tab/>
        </w:r>
        <w:r w:rsidRPr="00CC4A9D">
          <w:rPr>
            <w:rFonts w:ascii="Times New Roman" w:hAnsi="Times New Roman" w:cs="Times New Roman"/>
            <w:sz w:val="24"/>
            <w:szCs w:val="24"/>
          </w:rPr>
          <w:fldChar w:fldCharType="begin"/>
        </w:r>
        <w:r w:rsidRPr="00CC4A9D">
          <w:rPr>
            <w:rFonts w:ascii="Times New Roman" w:hAnsi="Times New Roman" w:cs="Times New Roman"/>
            <w:sz w:val="24"/>
            <w:szCs w:val="24"/>
          </w:rPr>
          <w:instrText xml:space="preserve"> PAGE   \* MERGEFORMAT </w:instrText>
        </w:r>
        <w:r w:rsidRPr="00CC4A9D">
          <w:rPr>
            <w:rFonts w:ascii="Times New Roman" w:hAnsi="Times New Roman" w:cs="Times New Roman"/>
            <w:sz w:val="24"/>
            <w:szCs w:val="24"/>
          </w:rPr>
          <w:fldChar w:fldCharType="separate"/>
        </w:r>
        <w:r w:rsidR="0081258B" w:rsidRPr="00CC4A9D">
          <w:rPr>
            <w:rFonts w:ascii="Times New Roman" w:hAnsi="Times New Roman" w:cs="Times New Roman"/>
            <w:noProof/>
            <w:sz w:val="24"/>
            <w:szCs w:val="24"/>
          </w:rPr>
          <w:t>3</w:t>
        </w:r>
        <w:r w:rsidRPr="00CC4A9D">
          <w:rPr>
            <w:rFonts w:ascii="Times New Roman" w:hAnsi="Times New Roman" w:cs="Times New Roman"/>
            <w:noProof/>
            <w:sz w:val="24"/>
            <w:szCs w:val="24"/>
          </w:rPr>
          <w:fldChar w:fldCharType="end"/>
        </w:r>
      </w:p>
    </w:sdtContent>
  </w:sdt>
  <w:p w14:paraId="6180C84C" w14:textId="77777777" w:rsidR="0098698E" w:rsidRDefault="009869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72A"/>
    <w:rsid w:val="000A4ECD"/>
    <w:rsid w:val="00301C71"/>
    <w:rsid w:val="00461A19"/>
    <w:rsid w:val="005252E5"/>
    <w:rsid w:val="005C172A"/>
    <w:rsid w:val="006A26E9"/>
    <w:rsid w:val="007C0896"/>
    <w:rsid w:val="0081258B"/>
    <w:rsid w:val="0098698E"/>
    <w:rsid w:val="009A5BFF"/>
    <w:rsid w:val="00C3122F"/>
    <w:rsid w:val="00CC4A9D"/>
    <w:rsid w:val="00DE2514"/>
    <w:rsid w:val="00DE535D"/>
    <w:rsid w:val="00EE57D4"/>
    <w:rsid w:val="00F87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7C383"/>
  <w15:chartTrackingRefBased/>
  <w15:docId w15:val="{6BBEE104-DB57-4101-A493-C96DFA92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7400"/>
    <w:rPr>
      <w:color w:val="0563C1" w:themeColor="hyperlink"/>
      <w:u w:val="single"/>
    </w:rPr>
  </w:style>
  <w:style w:type="paragraph" w:styleId="Header">
    <w:name w:val="header"/>
    <w:basedOn w:val="Normal"/>
    <w:link w:val="HeaderChar"/>
    <w:uiPriority w:val="99"/>
    <w:unhideWhenUsed/>
    <w:rsid w:val="009869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98E"/>
  </w:style>
  <w:style w:type="paragraph" w:styleId="Footer">
    <w:name w:val="footer"/>
    <w:basedOn w:val="Normal"/>
    <w:link w:val="FooterChar"/>
    <w:uiPriority w:val="99"/>
    <w:unhideWhenUsed/>
    <w:rsid w:val="009869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cr.ie/nursing-allied-healthcare-professionals-opportunities-throughout-saudi-arabia-interviews-in-london-and-dublin-september-201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dc:creator>
  <cp:lastModifiedBy>MIT Nerd</cp:lastModifiedBy>
  <cp:revision>2</cp:revision>
  <dcterms:created xsi:type="dcterms:W3CDTF">2021-02-10T04:43:00Z</dcterms:created>
  <dcterms:modified xsi:type="dcterms:W3CDTF">2021-02-10T04:43:00Z</dcterms:modified>
</cp:coreProperties>
</file>